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20"/>
        </w:rPr>
      </w:pPr>
      <w:r>
        <w:rPr>
          <w:b/>
          <w:bCs/>
          <w:sz w:val="20"/>
          <w:szCs w:val="20"/>
        </w:rPr>
        <w:t>LA GAULE ACHEROISE</w:t>
      </w:r>
    </w:p>
    <w:p>
      <w:pPr>
        <w:pStyle w:val="Normal"/>
        <w:jc w:val="center"/>
        <w:rPr>
          <w:sz w:val="20"/>
          <w:szCs w:val="20"/>
        </w:rPr>
      </w:pPr>
      <w:r>
        <w:rPr>
          <w:b/>
          <w:bCs/>
          <w:sz w:val="20"/>
          <w:szCs w:val="20"/>
        </w:rPr>
        <w:t>8 RUE DES CHAMPS GUERIN</w:t>
      </w:r>
    </w:p>
    <w:p>
      <w:pPr>
        <w:pStyle w:val="Normal"/>
        <w:jc w:val="center"/>
        <w:rPr/>
      </w:pPr>
      <w:r>
        <w:rPr>
          <w:b/>
          <w:bCs/>
          <w:sz w:val="20"/>
          <w:szCs w:val="20"/>
        </w:rPr>
        <w:t>78260  ACHERES</w:t>
      </w:r>
    </w:p>
    <w:p>
      <w:pPr>
        <w:pStyle w:val="Normal"/>
        <w:jc w:val="center"/>
        <w:rPr>
          <w:rFonts w:eastAsia="Calibri" w:cs="" w:cstheme="minorBidi" w:eastAsiaTheme="minorHAnsi"/>
          <w:i w:val="false"/>
          <w:i w:val="false"/>
          <w:iCs w:val="false"/>
          <w:color w:val="000000"/>
        </w:rPr>
      </w:pPr>
      <w:r>
        <w:rPr>
          <w:rFonts w:eastAsia="Calibri" w:cs="" w:cstheme="minorBidi" w:eastAsiaTheme="minorHAnsi"/>
          <w:b/>
          <w:bCs/>
          <w:i w:val="false"/>
          <w:iCs w:val="false"/>
          <w:color w:val="000000"/>
          <w:sz w:val="20"/>
          <w:szCs w:val="20"/>
        </w:rPr>
        <w:t>COMPTE-RENDU DE L ASSEMBLEE GENERALE ORDINAIRE DU 04/02/2026</w:t>
      </w:r>
    </w:p>
    <w:p>
      <w:pPr>
        <w:pStyle w:val="Normal"/>
        <w:rPr>
          <w:sz w:val="20"/>
          <w:szCs w:val="20"/>
        </w:rPr>
      </w:pPr>
      <w:r>
        <w:rPr>
          <w:sz w:val="20"/>
          <w:szCs w:val="20"/>
        </w:rPr>
      </w:r>
    </w:p>
    <w:p>
      <w:pPr>
        <w:pStyle w:val="Normal"/>
        <w:rPr>
          <w:rFonts w:ascii="Calibri" w:hAnsi="Calibri" w:eastAsia="Calibri" w:cs="" w:asciiTheme="minorHAnsi" w:cstheme="minorBidi" w:eastAsiaTheme="minorHAnsi" w:hAnsiTheme="minorHAnsi"/>
          <w:sz w:val="20"/>
          <w:szCs w:val="20"/>
          <w:highlight w:val="lightGray"/>
        </w:rPr>
      </w:pPr>
      <w:r>
        <w:rPr>
          <w:rFonts w:eastAsia="Calibri" w:cs="" w:cstheme="minorBidi" w:eastAsiaTheme="minorHAnsi"/>
          <w:sz w:val="20"/>
          <w:szCs w:val="20"/>
          <w:highlight w:val="lightGray"/>
        </w:rPr>
        <w:t>Ordre du jour :</w:t>
      </w:r>
    </w:p>
    <w:p>
      <w:pPr>
        <w:pStyle w:val="Normal"/>
        <w:rPr>
          <w:rFonts w:ascii="Calibri" w:hAnsi="Calibri" w:eastAsia="Calibri" w:cs="" w:asciiTheme="minorHAnsi" w:cstheme="minorBidi" w:eastAsiaTheme="minorHAnsi" w:hAnsiTheme="minorHAnsi"/>
          <w:sz w:val="20"/>
          <w:szCs w:val="20"/>
          <w:highlight w:val="yellow"/>
        </w:rPr>
      </w:pPr>
      <w:r>
        <w:rPr>
          <w:rFonts w:eastAsia="Calibri" w:cs="" w:cstheme="minorBidi" w:eastAsiaTheme="minorHAnsi"/>
          <w:sz w:val="20"/>
          <w:szCs w:val="20"/>
        </w:rPr>
        <w:t>§ Allocution du président</w:t>
      </w:r>
    </w:p>
    <w:p>
      <w:pPr>
        <w:pStyle w:val="Normal"/>
        <w:rPr>
          <w:rFonts w:eastAsia="Calibri" w:cs="" w:cstheme="minorBidi" w:eastAsiaTheme="minorHAnsi"/>
        </w:rPr>
      </w:pPr>
      <w:r>
        <w:rPr>
          <w:rFonts w:eastAsia="Calibri" w:cs="" w:cstheme="minorBidi" w:eastAsiaTheme="minorHAnsi"/>
          <w:sz w:val="20"/>
          <w:szCs w:val="20"/>
        </w:rPr>
        <w:t>§ Bilan d’activité 2025</w:t>
      </w:r>
    </w:p>
    <w:p>
      <w:pPr>
        <w:pStyle w:val="Normal"/>
        <w:rPr>
          <w:rFonts w:eastAsia="Calibri" w:cs="" w:cstheme="minorBidi" w:eastAsiaTheme="minorHAnsi"/>
        </w:rPr>
      </w:pPr>
      <w:r>
        <w:rPr>
          <w:rFonts w:eastAsia="Calibri" w:cs="" w:cstheme="minorBidi" w:eastAsiaTheme="minorHAnsi"/>
          <w:sz w:val="20"/>
          <w:szCs w:val="20"/>
        </w:rPr>
        <w:t>§ Lecture et approbation du rapport financier de l’exercice 2025</w:t>
      </w:r>
    </w:p>
    <w:p>
      <w:pPr>
        <w:pStyle w:val="Normal"/>
        <w:rPr>
          <w:rFonts w:eastAsia="Calibri" w:cs="" w:cstheme="minorBidi" w:eastAsiaTheme="minorHAnsi"/>
        </w:rPr>
      </w:pPr>
      <w:r>
        <w:rPr>
          <w:rFonts w:eastAsia="Calibri" w:cs="" w:cstheme="minorBidi" w:eastAsiaTheme="minorHAnsi"/>
          <w:sz w:val="20"/>
          <w:szCs w:val="20"/>
        </w:rPr>
        <w:t>§ Projets 2026</w:t>
      </w:r>
    </w:p>
    <w:p>
      <w:pPr>
        <w:pStyle w:val="Normal"/>
        <w:rPr>
          <w:rFonts w:eastAsia="Calibri" w:cs="" w:cstheme="minorBidi" w:eastAsiaTheme="minorHAnsi"/>
        </w:rPr>
      </w:pPr>
      <w:r>
        <w:rPr>
          <w:rFonts w:eastAsia="Calibri" w:cs="" w:cstheme="minorBidi" w:eastAsiaTheme="minorHAnsi"/>
          <w:sz w:val="20"/>
          <w:szCs w:val="20"/>
        </w:rPr>
        <w:t>§ Bilan financier</w:t>
      </w:r>
    </w:p>
    <w:p>
      <w:pPr>
        <w:pStyle w:val="Normal"/>
        <w:rPr>
          <w:rFonts w:ascii="Calibri" w:hAnsi="Calibri" w:eastAsia="Calibri" w:cs="" w:asciiTheme="minorHAnsi" w:cstheme="minorBidi" w:eastAsiaTheme="minorHAnsi" w:hAnsiTheme="minorHAnsi"/>
        </w:rPr>
      </w:pPr>
      <w:r>
        <w:rPr>
          <w:rFonts w:eastAsia="Calibri" w:cs="" w:cstheme="minorBidi" w:eastAsiaTheme="minorHAnsi"/>
          <w:sz w:val="20"/>
          <w:szCs w:val="20"/>
        </w:rPr>
        <w:t>§ Election du nouveau conseil d’administration et du nouveau bureau de l’association.</w:t>
      </w:r>
    </w:p>
    <w:p>
      <w:pPr>
        <w:pStyle w:val="Normal"/>
        <w:rPr>
          <w:rFonts w:ascii="Calibri" w:hAnsi="Calibri" w:eastAsia="Calibri" w:cs="" w:asciiTheme="minorHAnsi" w:cstheme="minorBidi" w:eastAsiaTheme="minorHAnsi" w:hAnsiTheme="minorHAnsi"/>
          <w:sz w:val="20"/>
          <w:szCs w:val="20"/>
          <w:highlight w:val="lightGray"/>
        </w:rPr>
      </w:pPr>
      <w:r>
        <w:rPr>
          <w:rFonts w:eastAsia="Calibri" w:cs="" w:cstheme="minorBidi" w:eastAsiaTheme="minorHAnsi"/>
          <w:b/>
          <w:bCs/>
          <w:sz w:val="20"/>
          <w:szCs w:val="20"/>
          <w:highlight w:val="lightGray"/>
          <w:u w:val="single"/>
        </w:rPr>
        <w:t>Allocution du Président :</w:t>
      </w:r>
    </w:p>
    <w:p>
      <w:pPr>
        <w:pStyle w:val="Normal"/>
        <w:rPr>
          <w:rFonts w:eastAsia="Calibri" w:cs="" w:cstheme="minorBidi" w:eastAsiaTheme="minorHAnsi"/>
        </w:rPr>
      </w:pPr>
      <w:r>
        <w:rPr>
          <w:rFonts w:eastAsia="Calibri" w:cs="" w:cstheme="minorBidi" w:eastAsiaTheme="minorHAnsi"/>
          <w:b w:val="false"/>
          <w:bCs w:val="false"/>
          <w:sz w:val="20"/>
          <w:szCs w:val="20"/>
          <w:u w:val="none"/>
        </w:rPr>
        <w:t>Le 04 Février de l’an deux mille vingt six à 18h30, les membres de l’association « La Gaule Achéroise » se sont réunis en assemblée générale dans les locaux mis à disposition gracieusement par la Mairie, situés salle Bussieres au 68, rue Georges Bourgoin à Achères.</w:t>
      </w:r>
    </w:p>
    <w:p>
      <w:pPr>
        <w:pStyle w:val="Normal"/>
        <w:rPr>
          <w:rFonts w:eastAsia="Calibri" w:cs="" w:cstheme="minorBidi" w:eastAsiaTheme="minorHAnsi"/>
        </w:rPr>
      </w:pPr>
      <w:r>
        <w:rPr>
          <w:rFonts w:eastAsia="Calibri" w:cs="" w:cstheme="minorBidi" w:eastAsiaTheme="minorHAnsi"/>
          <w:b w:val="false"/>
          <w:bCs w:val="false"/>
          <w:sz w:val="20"/>
          <w:szCs w:val="20"/>
          <w:u w:val="none"/>
        </w:rPr>
        <w:t>L’assemblée est présidée par M. JOLY Daniel en sa qualité de président de l’association, assisté de M. GUILLOT Bernard (vice-président), M. DE ALMEIDA Fernando (trésorier), M. CHARTIER Alain (trésorier adjoint), M. LORON Patrice et M. FOUQUET Daniel (secrétaire adjoint), .</w:t>
      </w:r>
    </w:p>
    <w:p>
      <w:pPr>
        <w:pStyle w:val="Normal"/>
        <w:rPr>
          <w:sz w:val="20"/>
          <w:szCs w:val="20"/>
        </w:rPr>
      </w:pPr>
      <w:r>
        <w:rPr>
          <w:sz w:val="20"/>
          <w:szCs w:val="20"/>
        </w:rPr>
        <w:t>Le président, après avoir adressé ses vœux à l’assistance, a remercié les adhérents de leur présence .Il a également remercié la Mairie d’Achères pour le prêt gracieux de la salle ainsi que la mise à disposition des étangs des Souches  et des Bauches afin d’y exercer l’activité de pêche de loisir dans le cadre d’une convention entre les deux parties.</w:t>
      </w:r>
    </w:p>
    <w:p>
      <w:pPr>
        <w:pStyle w:val="Normal"/>
        <w:rPr/>
      </w:pPr>
      <w:r>
        <w:rPr>
          <w:rFonts w:eastAsia="Calibri" w:cs="" w:cstheme="minorBidi" w:eastAsiaTheme="minorHAnsi"/>
          <w:b/>
          <w:bCs/>
          <w:sz w:val="20"/>
          <w:szCs w:val="20"/>
          <w:highlight w:val="lightGray"/>
          <w:u w:val="single"/>
        </w:rPr>
        <w:t>Bilan d’activité 2025 :</w:t>
      </w:r>
    </w:p>
    <w:p>
      <w:pPr>
        <w:pStyle w:val="Normal"/>
        <w:rPr/>
      </w:pPr>
      <w:r>
        <w:rPr>
          <w:sz w:val="20"/>
          <w:szCs w:val="20"/>
        </w:rPr>
        <w:t xml:space="preserve">L’exercice 2025 a été marqué par différents travaux d’aménagement visant à améliorer les conditions d’accueil du local mis gracieusement à disposition par les services techniques de la mairie en Juillet 2024, en remplacement des locaux incendiés en juin 2023. </w:t>
      </w:r>
    </w:p>
    <w:p>
      <w:pPr>
        <w:pStyle w:val="Normal"/>
        <w:rPr/>
      </w:pPr>
      <w:r>
        <w:rPr>
          <w:b/>
          <w:bCs/>
          <w:sz w:val="20"/>
          <w:szCs w:val="20"/>
        </w:rPr>
        <w:t>-</w:t>
      </w:r>
      <w:r>
        <w:rPr>
          <w:sz w:val="20"/>
          <w:szCs w:val="20"/>
        </w:rPr>
        <w:t xml:space="preserve"> apport de mobilier (table, chaises, etageres et placards) soit de récupération ou issus de dons de la part de généreux adhérents.</w:t>
      </w:r>
    </w:p>
    <w:p>
      <w:pPr>
        <w:pStyle w:val="Normal"/>
        <w:rPr/>
      </w:pPr>
      <w:r>
        <w:rPr>
          <w:b/>
          <w:bCs/>
          <w:sz w:val="20"/>
          <w:szCs w:val="20"/>
        </w:rPr>
        <w:t>-</w:t>
      </w:r>
      <w:r>
        <w:rPr>
          <w:sz w:val="20"/>
          <w:szCs w:val="20"/>
        </w:rPr>
        <w:t xml:space="preserve"> installation d’un poele à bois (il manque encore les tuyaux)qui offrira un meilleur confort par rapport au poele actuel qui remplit bien son rôle mais dégage une odeur inconfortable.</w:t>
      </w:r>
    </w:p>
    <w:p>
      <w:pPr>
        <w:pStyle w:val="Normal"/>
        <w:rPr/>
      </w:pPr>
      <w:r>
        <w:rPr>
          <w:b/>
          <w:bCs/>
          <w:sz w:val="20"/>
          <w:szCs w:val="20"/>
        </w:rPr>
        <w:t>-</w:t>
      </w:r>
      <w:r>
        <w:rPr>
          <w:sz w:val="20"/>
          <w:szCs w:val="20"/>
        </w:rPr>
        <w:t xml:space="preserve"> aménagement d’une extension permettant le stockage des outils (tondeuse, taille haie, brouette etc.)</w:t>
      </w:r>
    </w:p>
    <w:p>
      <w:pPr>
        <w:pStyle w:val="Normal"/>
        <w:rPr/>
      </w:pPr>
      <w:r>
        <w:rPr>
          <w:b/>
          <w:bCs/>
          <w:sz w:val="20"/>
          <w:szCs w:val="20"/>
        </w:rPr>
        <w:t>-</w:t>
      </w:r>
      <w:r>
        <w:rPr>
          <w:sz w:val="20"/>
          <w:szCs w:val="20"/>
        </w:rPr>
        <w:t xml:space="preserve"> aménagement d’une dalle béton sur laquelle nous avons créé un abri extérieur afin de protéger les pecheurs en cas de pluie ou d’orage.</w:t>
      </w:r>
    </w:p>
    <w:p>
      <w:pPr>
        <w:pStyle w:val="Normal"/>
        <w:rPr>
          <w:b/>
          <w:b/>
          <w:bCs/>
        </w:rPr>
      </w:pPr>
      <w:r>
        <w:rPr>
          <w:b/>
          <w:bCs/>
          <w:sz w:val="20"/>
          <w:szCs w:val="20"/>
        </w:rPr>
        <w:t xml:space="preserve">- </w:t>
      </w:r>
      <w:r>
        <w:rPr>
          <w:b w:val="false"/>
          <w:bCs w:val="false"/>
          <w:sz w:val="20"/>
          <w:szCs w:val="20"/>
        </w:rPr>
        <w:t>installation fixe d’une pompe et de tuyaux enterrés entre l’étang et les différentes cuves permettant l’alimentation des toilettes et le nettoyage des outils, lavage des mains etc puisque l’ouverture du point d’alimentation en eau de la ville n’est toujours pas réalisé faute de pouvoir trouver l’endroit ou il se situe.</w:t>
      </w:r>
    </w:p>
    <w:p>
      <w:pPr>
        <w:pStyle w:val="Normal"/>
        <w:rPr>
          <w:b/>
          <w:b/>
          <w:bCs/>
        </w:rPr>
      </w:pPr>
      <w:r>
        <w:rPr>
          <w:b/>
          <w:bCs/>
          <w:sz w:val="20"/>
          <w:szCs w:val="20"/>
        </w:rPr>
        <w:t xml:space="preserve">- </w:t>
      </w:r>
      <w:r>
        <w:rPr>
          <w:b w:val="false"/>
          <w:bCs w:val="false"/>
          <w:sz w:val="20"/>
          <w:szCs w:val="20"/>
        </w:rPr>
        <w:t>coupe des arbres morts et des branches qui présentaient un danger pou nos adhérents et les promeneurs .</w:t>
      </w:r>
    </w:p>
    <w:p>
      <w:pPr>
        <w:pStyle w:val="Normal"/>
        <w:rPr>
          <w:b/>
          <w:b/>
          <w:bCs/>
        </w:rPr>
      </w:pPr>
      <w:r>
        <w:rPr>
          <w:b w:val="false"/>
          <w:bCs w:val="false"/>
          <w:sz w:val="20"/>
          <w:szCs w:val="20"/>
        </w:rPr>
        <w:t>- pose des ficelles anti-cormorans fin Novembre , celles- ci seront enlevées fin mars.</w:t>
      </w:r>
    </w:p>
    <w:p>
      <w:pPr>
        <w:pStyle w:val="Normal"/>
        <w:rPr/>
      </w:pPr>
      <w:r>
        <w:rPr>
          <w:b w:val="false"/>
          <w:bCs w:val="false"/>
          <w:sz w:val="20"/>
          <w:szCs w:val="20"/>
        </w:rPr>
        <w:t>Tous ces travaux ont été réalisés bénévolement par la plupart des membres du bureau, en particulier notre ami Bernard Guillot qui en était un peu le maitre d’oeuvre. Nous saluons également l’aide très active d’adhérents se partageant entre BIP CARPE et notre association, qui n’ont pas compté leur efforts et même acheté certains matériaux à leur compte, sans qui tout cela n’aurait pas eté possible.</w:t>
      </w:r>
    </w:p>
    <w:p>
      <w:pPr>
        <w:pStyle w:val="Normal"/>
        <w:rPr/>
      </w:pPr>
      <w:r>
        <w:rPr>
          <w:sz w:val="20"/>
          <w:szCs w:val="20"/>
        </w:rPr>
        <w:t xml:space="preserve">Sur le plan statistique, voici quelques chiffres </w:t>
      </w:r>
    </w:p>
    <w:p>
      <w:pPr>
        <w:pStyle w:val="Normal"/>
        <w:rPr>
          <w:sz w:val="20"/>
          <w:szCs w:val="20"/>
          <w:u w:val="single"/>
        </w:rPr>
      </w:pPr>
      <w:r>
        <w:rPr>
          <w:sz w:val="20"/>
          <w:szCs w:val="20"/>
          <w:u w:val="single"/>
        </w:rPr>
        <w:t>Nombre d’adhésions</w:t>
      </w:r>
      <w:r>
        <w:rPr>
          <w:rFonts w:eastAsia="Calibri" w:cs="" w:cstheme="minorBidi" w:eastAsiaTheme="minorHAnsi"/>
          <w:sz w:val="20"/>
          <w:szCs w:val="20"/>
          <w:highlight w:val="yellow"/>
          <w:u w:val="single"/>
        </w:rPr>
        <w:t> </w:t>
      </w:r>
      <w:r>
        <w:rPr>
          <w:sz w:val="20"/>
          <w:szCs w:val="20"/>
          <w:u w:val="single"/>
        </w:rPr>
        <w:t>:</w:t>
      </w:r>
    </w:p>
    <w:p>
      <w:pPr>
        <w:pStyle w:val="Normal"/>
        <w:rPr/>
      </w:pPr>
      <w:r>
        <w:rPr>
          <w:sz w:val="20"/>
          <w:szCs w:val="20"/>
        </w:rPr>
        <w:t xml:space="preserve"> </w:t>
      </w:r>
      <w:r>
        <w:rPr>
          <w:sz w:val="20"/>
          <w:szCs w:val="20"/>
        </w:rPr>
        <w:t>- Le nombre d’adhérents est resté à peu près stable avec 142 adhésions (143 en 2024) réparties comme suit</w:t>
      </w:r>
      <w:r>
        <w:rPr>
          <w:rFonts w:eastAsia="Calibri" w:cs="" w:cstheme="minorBidi" w:eastAsiaTheme="minorHAnsi"/>
          <w:sz w:val="20"/>
          <w:szCs w:val="20"/>
          <w:highlight w:val="yellow"/>
        </w:rPr>
        <w:t> </w:t>
      </w:r>
      <w:r>
        <w:rPr>
          <w:sz w:val="20"/>
          <w:szCs w:val="20"/>
        </w:rPr>
        <w:t xml:space="preserve">: </w:t>
      </w:r>
    </w:p>
    <w:p>
      <w:pPr>
        <w:pStyle w:val="Normal"/>
        <w:rPr/>
      </w:pPr>
      <w:r>
        <w:rPr>
          <w:sz w:val="20"/>
          <w:szCs w:val="20"/>
        </w:rPr>
        <w:t>- 137 hommes et 5 femmes</w:t>
      </w:r>
      <w:r>
        <w:rPr>
          <w:rFonts w:eastAsia="Calibri" w:cs="" w:cstheme="minorBidi" w:eastAsiaTheme="minorHAnsi"/>
          <w:sz w:val="20"/>
          <w:szCs w:val="20"/>
          <w:highlight w:val="yellow"/>
        </w:rPr>
        <w:t> </w:t>
      </w:r>
      <w:r>
        <w:rPr>
          <w:b/>
          <w:bCs/>
          <w:sz w:val="20"/>
          <w:szCs w:val="20"/>
        </w:rPr>
        <w:t>-</w:t>
      </w:r>
      <w:r>
        <w:rPr>
          <w:sz w:val="20"/>
          <w:szCs w:val="20"/>
        </w:rPr>
        <w:t xml:space="preserve"> 78 actifs , 49 retraités et 15 mineurs</w:t>
      </w:r>
      <w:r>
        <w:rPr>
          <w:rFonts w:eastAsia="Calibri" w:cs="" w:cstheme="minorBidi" w:eastAsiaTheme="minorHAnsi"/>
          <w:sz w:val="20"/>
          <w:szCs w:val="20"/>
          <w:highlight w:val="yellow"/>
        </w:rPr>
        <w:t> </w:t>
      </w:r>
      <w:r>
        <w:rPr>
          <w:b/>
          <w:bCs/>
          <w:sz w:val="20"/>
          <w:szCs w:val="20"/>
        </w:rPr>
        <w:t>-</w:t>
      </w:r>
      <w:r>
        <w:rPr>
          <w:sz w:val="20"/>
          <w:szCs w:val="20"/>
        </w:rPr>
        <w:t xml:space="preserve"> 54 Achérois et 88 extérieurs.</w:t>
      </w:r>
    </w:p>
    <w:p>
      <w:pPr>
        <w:pStyle w:val="Normal"/>
        <w:rPr/>
      </w:pPr>
      <w:r>
        <w:rPr>
          <w:sz w:val="20"/>
          <w:szCs w:val="20"/>
        </w:rPr>
        <w:t>A cela il faut rajouter la vente de 166 tickets journaliers (160 tickets en 2024) ; ce chiffre a un peu augmenté sans toutefois retrouver le meme niveau de résultat qu’en 2023 quand nous faisions pas loin de 300 tickets.</w:t>
      </w:r>
    </w:p>
    <w:p>
      <w:pPr>
        <w:pStyle w:val="Normal"/>
        <w:rPr/>
      </w:pPr>
      <w:r>
        <w:rPr>
          <w:b w:val="false"/>
          <w:bCs w:val="false"/>
          <w:sz w:val="20"/>
          <w:szCs w:val="20"/>
        </w:rPr>
        <w:t>Pour la partie purement PECHE , nous avons procédé à plusieurs lâchers de poissons :</w:t>
      </w:r>
    </w:p>
    <w:p>
      <w:pPr>
        <w:pStyle w:val="Normal"/>
        <w:rPr/>
      </w:pPr>
      <w:r>
        <w:rPr>
          <w:b/>
          <w:bCs/>
          <w:sz w:val="20"/>
          <w:szCs w:val="20"/>
        </w:rPr>
        <w:t xml:space="preserve">- </w:t>
      </w:r>
      <w:r>
        <w:rPr>
          <w:b w:val="false"/>
          <w:bCs w:val="false"/>
          <w:sz w:val="20"/>
          <w:szCs w:val="20"/>
        </w:rPr>
        <w:t>3 lâchers de 120 kgs chacun de truites (80kgs de portions et 40 kgs de grosses à chaque lacher) en mars, juin et octobre. Les 3 journées se sont a priori bien déroulées. Nous rappelons que la participation à ces journées etait passée de 20 à 25€ pour les non-adhérents et de 15 à 20€ pour la semaine qui suivait.</w:t>
      </w:r>
    </w:p>
    <w:p>
      <w:pPr>
        <w:pStyle w:val="Normal"/>
        <w:rPr/>
      </w:pPr>
      <w:r>
        <w:rPr>
          <w:b/>
          <w:bCs/>
          <w:sz w:val="20"/>
          <w:szCs w:val="20"/>
        </w:rPr>
        <w:t xml:space="preserve">- </w:t>
      </w:r>
      <w:r>
        <w:rPr>
          <w:b w:val="false"/>
          <w:bCs w:val="false"/>
          <w:sz w:val="20"/>
          <w:szCs w:val="20"/>
        </w:rPr>
        <w:t>500 kgs de gardons au titre du rempoissonnement annuel. Nous n’avons à ce jour constaté que très peu de cormorans cette année, 1 ou 2 tout au plus, ce qui permet d’envisager une saison plus favorable pour la pêche au coup que les 2 années précédentes. L’autre hypothèse sur la raréfaction du gardon reposait sur une trop grande présence de carnassiers et particulièrement de black-bass. On va pouvoir vérifier si le carnassier en est la cause. Par contre,  on commence à noter la présence de gobies, quelques prises ont été faites dans notre étang et au vu de la vitesse de prolifération de cette espéce, il ya lieu de s’en inquiéter . A titre d’exemple, la pêche au coup en Seine et dans la plupart des cours d’eau et d’étangs est devenue en 2 -3 ans très difficile . Espérons que nos carnassiers vont faire le même boulot qu’avec le poisson-chat.</w:t>
      </w:r>
    </w:p>
    <w:p>
      <w:pPr>
        <w:pStyle w:val="Normal"/>
        <w:rPr/>
      </w:pPr>
      <w:r>
        <w:rPr>
          <w:b w:val="false"/>
          <w:bCs w:val="false"/>
          <w:sz w:val="20"/>
          <w:szCs w:val="20"/>
        </w:rPr>
        <w:t>Pour info, de nombreuses belles prises ont été faites en 2025 quelques métrés en brochets dont 1 decroche estimée à 1,20m), 1 sandre de 90 cm, des blacks bass de + 50 cm, de belles perches 40cm et + ; les carpistes ont fait de beaux poissons également.</w:t>
      </w:r>
      <w:r>
        <w:rPr>
          <w:sz w:val="20"/>
          <w:szCs w:val="20"/>
        </w:rPr>
        <w:t xml:space="preserve">                      </w:t>
      </w:r>
    </w:p>
    <w:p>
      <w:pPr>
        <w:pStyle w:val="Normal"/>
        <w:rPr/>
      </w:pPr>
      <w:r>
        <w:rPr>
          <w:rFonts w:eastAsia="Calibri" w:cs="" w:cstheme="minorBidi" w:eastAsiaTheme="minorHAnsi"/>
          <w:b/>
          <w:bCs/>
          <w:sz w:val="20"/>
          <w:szCs w:val="20"/>
          <w:highlight w:val="lightGray"/>
          <w:u w:val="single"/>
        </w:rPr>
        <w:t>Projets 2026 :</w:t>
      </w:r>
    </w:p>
    <w:p>
      <w:pPr>
        <w:pStyle w:val="Normal"/>
        <w:rPr/>
      </w:pPr>
      <w:r>
        <w:rPr>
          <w:b w:val="false"/>
          <w:bCs w:val="false"/>
          <w:sz w:val="20"/>
          <w:szCs w:val="20"/>
          <w:u w:val="none"/>
        </w:rPr>
        <w:t>Les tarifs des cotisations restent inchangés, seul le tarif mineur 14 à 18 ans passe à 40€.</w:t>
      </w:r>
    </w:p>
    <w:p>
      <w:pPr>
        <w:pStyle w:val="Normal"/>
        <w:rPr/>
      </w:pPr>
      <w:r>
        <w:rPr>
          <w:b w:val="false"/>
          <w:bCs w:val="false"/>
          <w:sz w:val="20"/>
          <w:szCs w:val="20"/>
          <w:u w:val="none"/>
        </w:rPr>
        <w:t xml:space="preserve">ACHEROIS                      </w:t>
      </w:r>
      <w:r>
        <w:rPr>
          <w:b/>
          <w:bCs/>
          <w:sz w:val="20"/>
          <w:szCs w:val="20"/>
          <w:u w:val="none"/>
        </w:rPr>
        <w:t xml:space="preserve">55 €  </w:t>
      </w:r>
      <w:r>
        <w:rPr>
          <w:b w:val="false"/>
          <w:bCs w:val="false"/>
          <w:sz w:val="20"/>
          <w:szCs w:val="20"/>
          <w:u w:val="none"/>
        </w:rPr>
        <w:t xml:space="preserve">                                   NON ACHEROIS                                   </w:t>
      </w:r>
      <w:r>
        <w:rPr>
          <w:b/>
          <w:bCs/>
          <w:sz w:val="20"/>
          <w:szCs w:val="20"/>
          <w:u w:val="none"/>
        </w:rPr>
        <w:t>65 €</w:t>
      </w:r>
    </w:p>
    <w:p>
      <w:pPr>
        <w:pStyle w:val="Normal"/>
        <w:rPr/>
      </w:pPr>
      <w:r>
        <w:rPr>
          <w:b w:val="false"/>
          <w:bCs w:val="false"/>
          <w:sz w:val="20"/>
          <w:szCs w:val="20"/>
          <w:u w:val="none"/>
        </w:rPr>
        <w:t xml:space="preserve">RETRAITE ACHEROIS    </w:t>
      </w:r>
      <w:r>
        <w:rPr>
          <w:b/>
          <w:bCs/>
          <w:sz w:val="20"/>
          <w:szCs w:val="20"/>
          <w:u w:val="none"/>
        </w:rPr>
        <w:t xml:space="preserve">40 €                                     </w:t>
      </w:r>
      <w:r>
        <w:rPr>
          <w:b w:val="false"/>
          <w:bCs w:val="false"/>
          <w:sz w:val="20"/>
          <w:szCs w:val="20"/>
          <w:u w:val="none"/>
        </w:rPr>
        <w:t xml:space="preserve">RETRAITE NON ACHEROIS                  </w:t>
      </w:r>
      <w:r>
        <w:rPr>
          <w:b/>
          <w:bCs/>
          <w:sz w:val="20"/>
          <w:szCs w:val="20"/>
          <w:u w:val="none"/>
        </w:rPr>
        <w:t>50 €</w:t>
      </w:r>
    </w:p>
    <w:p>
      <w:pPr>
        <w:pStyle w:val="Normal"/>
        <w:rPr/>
      </w:pPr>
      <w:r>
        <w:rPr>
          <w:b w:val="false"/>
          <w:bCs w:val="false"/>
          <w:sz w:val="20"/>
          <w:szCs w:val="20"/>
          <w:u w:val="none"/>
        </w:rPr>
        <w:t xml:space="preserve">COUPLE ACHEROIS      </w:t>
      </w:r>
      <w:r>
        <w:rPr>
          <w:b/>
          <w:bCs/>
          <w:sz w:val="20"/>
          <w:szCs w:val="20"/>
          <w:u w:val="none"/>
        </w:rPr>
        <w:t xml:space="preserve">75 €                                      </w:t>
      </w:r>
      <w:r>
        <w:rPr>
          <w:b w:val="false"/>
          <w:bCs w:val="false"/>
          <w:sz w:val="20"/>
          <w:szCs w:val="20"/>
          <w:u w:val="none"/>
        </w:rPr>
        <w:t xml:space="preserve">COUPLE NON ACHEROIS                    </w:t>
      </w:r>
      <w:r>
        <w:rPr>
          <w:b/>
          <w:bCs/>
          <w:sz w:val="20"/>
          <w:szCs w:val="20"/>
          <w:u w:val="none"/>
        </w:rPr>
        <w:t>85 €</w:t>
      </w:r>
    </w:p>
    <w:p>
      <w:pPr>
        <w:pStyle w:val="Normal"/>
        <w:rPr/>
      </w:pPr>
      <w:r>
        <w:rPr>
          <w:b w:val="false"/>
          <w:bCs w:val="false"/>
          <w:sz w:val="20"/>
          <w:szCs w:val="20"/>
          <w:u w:val="none"/>
        </w:rPr>
        <w:t xml:space="preserve">COUPLE RETRAITES ACHEROIS                       </w:t>
      </w:r>
      <w:r>
        <w:rPr>
          <w:b/>
          <w:bCs/>
          <w:sz w:val="20"/>
          <w:szCs w:val="20"/>
          <w:u w:val="none"/>
        </w:rPr>
        <w:t xml:space="preserve">60 €                                 </w:t>
      </w:r>
    </w:p>
    <w:p>
      <w:pPr>
        <w:pStyle w:val="Normal"/>
        <w:rPr/>
      </w:pPr>
      <w:r>
        <w:rPr>
          <w:b w:val="false"/>
          <w:bCs w:val="false"/>
          <w:sz w:val="20"/>
          <w:szCs w:val="20"/>
          <w:u w:val="none"/>
        </w:rPr>
        <w:t xml:space="preserve">COUPLE RETRAITES NON ACHEROIS             </w:t>
      </w:r>
      <w:r>
        <w:rPr>
          <w:b/>
          <w:bCs/>
          <w:sz w:val="20"/>
          <w:szCs w:val="20"/>
          <w:u w:val="none"/>
        </w:rPr>
        <w:t>80 €</w:t>
      </w:r>
      <w:r>
        <w:rPr>
          <w:b w:val="false"/>
          <w:bCs w:val="false"/>
          <w:sz w:val="20"/>
          <w:szCs w:val="20"/>
          <w:u w:val="none"/>
        </w:rPr>
        <w:t xml:space="preserve">          FEMMES                                        </w:t>
      </w:r>
      <w:r>
        <w:rPr>
          <w:b/>
          <w:bCs/>
          <w:sz w:val="20"/>
          <w:szCs w:val="20"/>
          <w:u w:val="none"/>
        </w:rPr>
        <w:t>40 €</w:t>
      </w:r>
    </w:p>
    <w:p>
      <w:pPr>
        <w:pStyle w:val="Normal"/>
        <w:rPr/>
      </w:pPr>
      <w:r>
        <w:rPr>
          <w:b w:val="false"/>
          <w:bCs w:val="false"/>
          <w:sz w:val="20"/>
          <w:szCs w:val="20"/>
          <w:u w:val="none"/>
        </w:rPr>
        <w:t xml:space="preserve">MINEURS DE 14 à 18 ANS                          </w:t>
      </w:r>
      <w:r>
        <w:rPr>
          <w:b w:val="false"/>
          <w:bCs w:val="false"/>
          <w:color w:val="C9211E"/>
          <w:sz w:val="20"/>
          <w:szCs w:val="20"/>
          <w:u w:val="none"/>
        </w:rPr>
        <w:t xml:space="preserve">    </w:t>
      </w:r>
      <w:r>
        <w:rPr>
          <w:b/>
          <w:bCs/>
          <w:color w:val="C9211E"/>
          <w:sz w:val="20"/>
          <w:szCs w:val="20"/>
          <w:u w:val="none"/>
        </w:rPr>
        <w:t>40 €</w:t>
      </w:r>
    </w:p>
    <w:p>
      <w:pPr>
        <w:pStyle w:val="Normal"/>
        <w:rPr/>
      </w:pPr>
      <w:r>
        <w:rPr>
          <w:b w:val="false"/>
          <w:bCs w:val="false"/>
          <w:sz w:val="20"/>
          <w:szCs w:val="20"/>
          <w:u w:val="none"/>
        </w:rPr>
        <w:t xml:space="preserve">PERSONNE HANDICAPEE                               </w:t>
      </w:r>
      <w:r>
        <w:rPr>
          <w:b/>
          <w:bCs/>
          <w:sz w:val="20"/>
          <w:szCs w:val="20"/>
          <w:u w:val="none"/>
        </w:rPr>
        <w:t>35</w:t>
      </w:r>
      <w:r>
        <w:rPr>
          <w:b w:val="false"/>
          <w:bCs w:val="false"/>
          <w:sz w:val="20"/>
          <w:szCs w:val="20"/>
          <w:u w:val="none"/>
        </w:rPr>
        <w:t>€</w:t>
      </w:r>
    </w:p>
    <w:p>
      <w:pPr>
        <w:pStyle w:val="Normal"/>
        <w:rPr/>
      </w:pPr>
      <w:r>
        <w:rPr>
          <w:b w:val="false"/>
          <w:bCs w:val="false"/>
          <w:sz w:val="20"/>
          <w:szCs w:val="20"/>
          <w:u w:val="none"/>
        </w:rPr>
        <w:t xml:space="preserve">COTISATION JOURNALIERE                            </w:t>
      </w:r>
      <w:r>
        <w:rPr>
          <w:b/>
          <w:bCs/>
          <w:sz w:val="20"/>
          <w:szCs w:val="20"/>
          <w:u w:val="none"/>
        </w:rPr>
        <w:t>15 €</w:t>
      </w:r>
    </w:p>
    <w:p>
      <w:pPr>
        <w:pStyle w:val="Normal"/>
        <w:rPr>
          <w:b w:val="false"/>
          <w:b w:val="false"/>
          <w:bCs w:val="false"/>
          <w:u w:val="single"/>
        </w:rPr>
      </w:pPr>
      <w:r>
        <w:rPr>
          <w:b/>
          <w:bCs/>
          <w:sz w:val="20"/>
          <w:szCs w:val="20"/>
          <w:u w:val="single"/>
        </w:rPr>
        <w:t>JOURNEES TRUITES</w:t>
      </w:r>
    </w:p>
    <w:p>
      <w:pPr>
        <w:pStyle w:val="Normal"/>
        <w:rPr/>
      </w:pPr>
      <w:r>
        <w:rPr>
          <w:b w:val="false"/>
          <w:bCs w:val="false"/>
          <w:sz w:val="20"/>
          <w:szCs w:val="20"/>
          <w:u w:val="none"/>
        </w:rPr>
        <w:t xml:space="preserve">GRATUIT POUR LES ADHERENTS                  POUR LES NON  ADHERENTS                                     </w:t>
      </w:r>
      <w:r>
        <w:rPr>
          <w:b/>
          <w:bCs/>
          <w:sz w:val="20"/>
          <w:szCs w:val="20"/>
          <w:u w:val="none"/>
        </w:rPr>
        <w:t xml:space="preserve">25 € </w:t>
      </w:r>
      <w:r>
        <w:rPr>
          <w:b w:val="false"/>
          <w:bCs w:val="false"/>
          <w:sz w:val="20"/>
          <w:szCs w:val="20"/>
          <w:u w:val="none"/>
        </w:rPr>
        <w:t>la  journée</w:t>
      </w:r>
    </w:p>
    <w:p>
      <w:pPr>
        <w:pStyle w:val="Normal"/>
        <w:rPr/>
      </w:pPr>
      <w:r>
        <w:rPr>
          <w:b w:val="false"/>
          <w:bCs w:val="false"/>
          <w:sz w:val="20"/>
          <w:szCs w:val="20"/>
          <w:u w:val="none"/>
        </w:rPr>
        <w:t xml:space="preserve">                                                                           </w:t>
      </w:r>
      <w:r>
        <w:rPr>
          <w:b w:val="false"/>
          <w:bCs w:val="false"/>
          <w:sz w:val="20"/>
          <w:szCs w:val="20"/>
          <w:u w:val="none"/>
        </w:rPr>
        <w:t xml:space="preserve">LE LENDEMAIN ET LA SEMAINE QUI SUIT                 </w:t>
      </w:r>
      <w:r>
        <w:rPr>
          <w:b/>
          <w:bCs/>
          <w:sz w:val="20"/>
          <w:szCs w:val="20"/>
          <w:u w:val="none"/>
        </w:rPr>
        <w:t xml:space="preserve">20 € </w:t>
      </w:r>
      <w:r>
        <w:rPr>
          <w:b w:val="false"/>
          <w:bCs w:val="false"/>
          <w:sz w:val="20"/>
          <w:szCs w:val="20"/>
          <w:u w:val="none"/>
        </w:rPr>
        <w:t>la journée</w:t>
      </w:r>
    </w:p>
    <w:p>
      <w:pPr>
        <w:pStyle w:val="Normal"/>
        <w:rPr/>
      </w:pPr>
      <w:r>
        <w:rPr>
          <w:sz w:val="20"/>
          <w:szCs w:val="20"/>
        </w:rPr>
        <w:t>Notre action va se concentrer comme d’habitude sur sur la préservation à tout prix de notre patrimoine halieutique . En clair, afin de préserver au mieux nos poissons des différents prédateurs, nous continuerons d’assurer une présence la plus féquente possible sur le site. Cela semble donner des résultats sur le taux de fréquentation des cormorans qui est quasi nul depuis quelques mois.</w:t>
      </w:r>
    </w:p>
    <w:p>
      <w:pPr>
        <w:pStyle w:val="Normal"/>
        <w:rPr/>
      </w:pPr>
      <w:r>
        <w:rPr>
          <w:sz w:val="20"/>
          <w:szCs w:val="20"/>
        </w:rPr>
        <w:t>Nous envisag</w:t>
      </w:r>
      <w:r>
        <w:rPr>
          <w:sz w:val="20"/>
          <w:szCs w:val="20"/>
          <w:u w:val="single"/>
        </w:rPr>
        <w:t>e</w:t>
      </w:r>
      <w:r>
        <w:rPr>
          <w:sz w:val="20"/>
          <w:szCs w:val="20"/>
        </w:rPr>
        <w:t>ons un lâcher de truites comme chaque année début Mars probablement pour le 1</w:t>
      </w:r>
      <w:r>
        <w:rPr>
          <w:sz w:val="20"/>
          <w:szCs w:val="20"/>
          <w:vertAlign w:val="superscript"/>
        </w:rPr>
        <w:t>er</w:t>
      </w:r>
      <w:r>
        <w:rPr>
          <w:sz w:val="20"/>
          <w:szCs w:val="20"/>
        </w:rPr>
        <w:t xml:space="preserve"> Mars si les conditions climatiques le permettent. On n’est pas à l’abri d’une montée des eaux subite.</w:t>
      </w:r>
    </w:p>
    <w:p>
      <w:pPr>
        <w:pStyle w:val="Normal"/>
        <w:rPr/>
      </w:pPr>
      <w:r>
        <w:rPr>
          <w:sz w:val="20"/>
          <w:szCs w:val="20"/>
        </w:rPr>
        <w:t xml:space="preserve"> </w:t>
      </w:r>
      <w:r>
        <w:rPr>
          <w:sz w:val="20"/>
          <w:szCs w:val="20"/>
        </w:rPr>
        <w:t>Le 2eme lâcher se fera avant la mi-juin (avant les possibles canicules) et le 3eme fin septembre (après les canicules).</w:t>
      </w:r>
    </w:p>
    <w:p>
      <w:pPr>
        <w:pStyle w:val="Normal"/>
        <w:rPr/>
      </w:pPr>
      <w:r>
        <w:rPr>
          <w:sz w:val="20"/>
          <w:szCs w:val="20"/>
        </w:rPr>
        <w:t>Le rempoissonnement se fera le plus tard possible fin 2026 selon disponibilités du pisciculteur et selon les moyens dont nous disposerons. Le choix des espèces sera à déterminer selon les observations qui seront faites tout au long de l’année. Les avis de chacun détermineront quelles espèces privilégier.</w:t>
      </w:r>
    </w:p>
    <w:p>
      <w:pPr>
        <w:pStyle w:val="Normal"/>
        <w:rPr/>
      </w:pPr>
      <w:r>
        <w:rPr>
          <w:rFonts w:eastAsia="Calibri" w:cs="" w:cstheme="minorBidi" w:eastAsiaTheme="minorHAnsi"/>
          <w:b/>
          <w:bCs/>
          <w:sz w:val="20"/>
          <w:szCs w:val="20"/>
          <w:highlight w:val="white"/>
          <w:u w:val="single"/>
        </w:rPr>
        <w:t>Lecture et approbation du bilan financier de l’exercice 2025:</w:t>
      </w:r>
    </w:p>
    <w:p>
      <w:pPr>
        <w:pStyle w:val="Normal"/>
        <w:rPr/>
      </w:pPr>
      <w:r>
        <w:rPr>
          <w:sz w:val="20"/>
          <w:szCs w:val="20"/>
        </w:rPr>
        <w:t>Présentation des plus grandes recettes et dépenses de l’exercice 2025 et solde au 31/12/2025.</w:t>
      </w:r>
    </w:p>
    <w:p>
      <w:pPr>
        <w:pStyle w:val="Normal"/>
        <w:rPr/>
      </w:pPr>
      <w:r>
        <w:rPr>
          <w:sz w:val="20"/>
          <w:szCs w:val="20"/>
          <w:u w:val="single"/>
        </w:rPr>
        <w:t>Solde</w:t>
      </w:r>
      <w:r>
        <w:rPr>
          <w:sz w:val="20"/>
          <w:szCs w:val="20"/>
        </w:rPr>
        <w:t xml:space="preserve"> au 31/12/2024 : </w:t>
      </w:r>
      <w:r>
        <w:rPr>
          <w:b/>
          <w:bCs/>
          <w:sz w:val="20"/>
          <w:szCs w:val="20"/>
        </w:rPr>
        <w:t>1538,06€</w:t>
      </w:r>
    </w:p>
    <w:p>
      <w:pPr>
        <w:pStyle w:val="Normal"/>
        <w:rPr/>
      </w:pPr>
      <w:r>
        <w:rPr>
          <w:sz w:val="20"/>
          <w:szCs w:val="20"/>
          <w:u w:val="single"/>
        </w:rPr>
        <w:t>Recettes</w:t>
      </w:r>
      <w:r>
        <w:rPr>
          <w:sz w:val="20"/>
          <w:szCs w:val="20"/>
        </w:rPr>
        <w:t xml:space="preserve"> : </w:t>
      </w:r>
      <w:r>
        <w:rPr>
          <w:b/>
          <w:bCs/>
          <w:sz w:val="20"/>
          <w:szCs w:val="20"/>
        </w:rPr>
        <w:t>8873,00</w:t>
      </w:r>
      <w:r>
        <w:rPr>
          <w:sz w:val="20"/>
          <w:szCs w:val="20"/>
        </w:rPr>
        <w:t xml:space="preserve"> </w:t>
      </w:r>
      <w:r>
        <w:rPr>
          <w:b/>
          <w:bCs/>
          <w:sz w:val="20"/>
          <w:szCs w:val="20"/>
        </w:rPr>
        <w:t xml:space="preserve">€ </w:t>
      </w:r>
      <w:r>
        <w:rPr>
          <w:sz w:val="20"/>
          <w:szCs w:val="20"/>
        </w:rPr>
        <w:t xml:space="preserve"> (dont 5800€ en cartes adhésion et 2400 en tickets journaliers) + 650€ subvention et don             </w:t>
      </w:r>
    </w:p>
    <w:p>
      <w:pPr>
        <w:pStyle w:val="Normal"/>
        <w:jc w:val="left"/>
        <w:rPr/>
      </w:pPr>
      <w:r>
        <w:rPr>
          <w:sz w:val="20"/>
          <w:szCs w:val="20"/>
          <w:u w:val="single"/>
        </w:rPr>
        <w:t>Dépenses</w:t>
      </w:r>
      <w:r>
        <w:rPr>
          <w:i w:val="false"/>
          <w:iCs w:val="false"/>
          <w:sz w:val="20"/>
          <w:szCs w:val="20"/>
          <w:u w:val="none"/>
        </w:rPr>
        <w:t> :</w:t>
      </w:r>
      <w:r>
        <w:rPr>
          <w:b/>
          <w:bCs/>
          <w:i w:val="false"/>
          <w:iCs w:val="false"/>
          <w:sz w:val="20"/>
          <w:szCs w:val="20"/>
          <w:u w:val="none"/>
        </w:rPr>
        <w:t xml:space="preserve"> 8195,00 €</w:t>
      </w:r>
      <w:r>
        <w:rPr>
          <w:i w:val="false"/>
          <w:iCs w:val="false"/>
          <w:sz w:val="20"/>
          <w:szCs w:val="20"/>
          <w:u w:val="none"/>
        </w:rPr>
        <w:t xml:space="preserve"> dont achat truites : 2600€ + rempoissonnement : 3400€ + amenagement local : 520€ +    + Abonnements free + internet: 430€ + achat vivres: 515 €+ Assurance : 296,00€ + Combustible : 375€ + Divers</w:t>
      </w:r>
    </w:p>
    <w:p>
      <w:pPr>
        <w:pStyle w:val="Normal"/>
        <w:jc w:val="left"/>
        <w:rPr/>
      </w:pPr>
      <w:r>
        <w:rPr>
          <w:sz w:val="20"/>
          <w:szCs w:val="20"/>
          <w:u w:val="single"/>
        </w:rPr>
        <w:t>Solde</w:t>
      </w:r>
      <w:r>
        <w:rPr>
          <w:sz w:val="20"/>
          <w:szCs w:val="20"/>
        </w:rPr>
        <w:t xml:space="preserve"> au 31/12/202 : </w:t>
      </w:r>
      <w:r>
        <w:rPr>
          <w:b/>
          <w:bCs/>
          <w:sz w:val="20"/>
          <w:szCs w:val="20"/>
        </w:rPr>
        <w:t>2216,86</w:t>
      </w:r>
      <w:r>
        <w:rPr>
          <w:sz w:val="20"/>
          <w:szCs w:val="20"/>
        </w:rPr>
        <w:t xml:space="preserve"> </w:t>
      </w:r>
      <w:r>
        <w:rPr>
          <w:b/>
          <w:bCs/>
          <w:sz w:val="20"/>
          <w:szCs w:val="20"/>
        </w:rPr>
        <w:t>€</w:t>
      </w:r>
    </w:p>
    <w:p>
      <w:pPr>
        <w:pStyle w:val="Normal"/>
        <w:jc w:val="left"/>
        <w:rPr>
          <w:sz w:val="20"/>
          <w:szCs w:val="20"/>
        </w:rPr>
      </w:pPr>
      <w:r>
        <w:rPr>
          <w:sz w:val="20"/>
          <w:szCs w:val="20"/>
        </w:rPr>
        <w:t>Le Président propose ensuite de procéder au vote du budget qui est approuvé à l’unanimité.</w:t>
      </w:r>
    </w:p>
    <w:p>
      <w:pPr>
        <w:pStyle w:val="Normal"/>
        <w:rPr>
          <w:b/>
          <w:b/>
          <w:bCs/>
          <w:u w:val="single"/>
        </w:rPr>
      </w:pPr>
      <w:r>
        <w:rPr>
          <w:rFonts w:eastAsia="Calibri" w:cs="" w:cstheme="minorBidi" w:eastAsiaTheme="minorHAnsi"/>
          <w:b/>
          <w:bCs/>
          <w:sz w:val="20"/>
          <w:szCs w:val="20"/>
          <w:highlight w:val="white"/>
          <w:u w:val="single"/>
        </w:rPr>
        <w:t>Evolutions dans la composition du bureau :</w:t>
      </w:r>
    </w:p>
    <w:p>
      <w:pPr>
        <w:pStyle w:val="Normal"/>
        <w:rPr/>
      </w:pPr>
      <w:r>
        <w:rPr>
          <w:sz w:val="20"/>
          <w:szCs w:val="20"/>
        </w:rPr>
        <w:t>M FOUQUET a émis le souhait de quitter ses fonctions de secrétaire adjoint suite à déménagement dans une autre région.</w:t>
      </w:r>
    </w:p>
    <w:p>
      <w:pPr>
        <w:pStyle w:val="Normal"/>
        <w:rPr/>
      </w:pPr>
      <w:r>
        <w:rPr>
          <w:sz w:val="20"/>
          <w:szCs w:val="20"/>
        </w:rPr>
        <w:t xml:space="preserve">Après appel à candidature lors de la dernière réunion de bureau , M. Patrick </w:t>
      </w:r>
      <w:r>
        <w:rPr>
          <w:sz w:val="20"/>
          <w:szCs w:val="20"/>
        </w:rPr>
        <w:t>T</w:t>
      </w:r>
      <w:r>
        <w:rPr>
          <w:sz w:val="20"/>
          <w:szCs w:val="20"/>
        </w:rPr>
        <w:t>IBOLT a proposé d’ intégrer ce poste et prendra à l’avenir le poste de secrétaire adjoint. Cette proposition a été acceptée à l’unanimité par le C.A.</w:t>
      </w:r>
    </w:p>
    <w:p>
      <w:pPr>
        <w:pStyle w:val="Normal"/>
        <w:rPr/>
      </w:pPr>
      <w:r>
        <w:rPr>
          <w:rFonts w:eastAsia="Calibri" w:cs="" w:cstheme="minorBidi" w:eastAsiaTheme="minorHAnsi"/>
          <w:b/>
          <w:bCs/>
          <w:sz w:val="20"/>
          <w:szCs w:val="20"/>
          <w:highlight w:val="white"/>
          <w:u w:val="single"/>
        </w:rPr>
        <w:t xml:space="preserve">Vente des nouvelles cartes 2026 </w:t>
      </w:r>
    </w:p>
    <w:p>
      <w:pPr>
        <w:pStyle w:val="Normal"/>
        <w:rPr/>
      </w:pPr>
      <w:r>
        <w:rPr>
          <w:rFonts w:eastAsia="Calibri" w:cs="" w:cstheme="minorBidi" w:eastAsiaTheme="minorHAnsi"/>
          <w:b w:val="false"/>
          <w:bCs w:val="false"/>
          <w:sz w:val="20"/>
          <w:szCs w:val="20"/>
          <w:highlight w:val="white"/>
          <w:u w:val="none"/>
        </w:rPr>
        <w:t>Ces nouvelles cartes étant de la meme couleur que celles de 2025, le tampon de l’association sera apposé afin de les différencier.</w:t>
      </w:r>
    </w:p>
    <w:p>
      <w:pPr>
        <w:pStyle w:val="Normal"/>
        <w:rPr>
          <w:b/>
          <w:b/>
          <w:bCs/>
          <w:u w:val="single"/>
        </w:rPr>
      </w:pPr>
      <w:r>
        <w:rPr>
          <w:rFonts w:eastAsia="Calibri" w:cs="" w:cstheme="minorBidi" w:eastAsiaTheme="minorHAnsi"/>
          <w:b/>
          <w:bCs/>
          <w:sz w:val="20"/>
          <w:szCs w:val="20"/>
          <w:highlight w:val="white"/>
          <w:u w:val="single"/>
        </w:rPr>
        <w:t>Présentation de la liste des candidats à l’élection du Conseil d’administration</w:t>
      </w:r>
    </w:p>
    <w:p>
      <w:pPr>
        <w:pStyle w:val="Normal"/>
        <w:rPr>
          <w:b w:val="false"/>
          <w:b w:val="false"/>
          <w:bCs w:val="false"/>
          <w:u w:val="none"/>
        </w:rPr>
      </w:pPr>
      <w:r>
        <w:rPr>
          <w:rFonts w:eastAsia="Calibri" w:cs="" w:cstheme="minorBidi" w:eastAsiaTheme="minorHAnsi"/>
          <w:b w:val="false"/>
          <w:bCs w:val="false"/>
          <w:sz w:val="20"/>
          <w:szCs w:val="20"/>
          <w:highlight w:val="white"/>
          <w:u w:val="none"/>
        </w:rPr>
        <w:t>M. ALMEIDA Fernando, M. CHARTIER Alain, M. GUILLOT Bernard, M. JOLY Daniel ,M. LORON Patrice</w:t>
      </w:r>
    </w:p>
    <w:p>
      <w:pPr>
        <w:pStyle w:val="Normal"/>
        <w:rPr/>
      </w:pPr>
      <w:r>
        <w:rPr>
          <w:rFonts w:eastAsia="Calibri" w:cs="" w:cstheme="minorBidi" w:eastAsiaTheme="minorHAnsi"/>
          <w:b/>
          <w:bCs/>
          <w:sz w:val="20"/>
          <w:szCs w:val="20"/>
          <w:highlight w:val="white"/>
          <w:u w:val="single"/>
        </w:rPr>
        <w:t xml:space="preserve">Presentation de la liste des candidats </w:t>
      </w:r>
      <w:r>
        <w:rPr>
          <w:rFonts w:eastAsia="Calibri" w:cs="" w:cstheme="minorBidi" w:eastAsiaTheme="minorHAnsi"/>
          <w:b/>
          <w:bCs/>
          <w:sz w:val="20"/>
          <w:szCs w:val="20"/>
          <w:highlight w:val="white"/>
          <w:u w:val="single"/>
        </w:rPr>
        <w:t>au</w:t>
      </w:r>
      <w:r>
        <w:rPr>
          <w:rFonts w:eastAsia="Calibri" w:cs="" w:cstheme="minorBidi" w:eastAsiaTheme="minorHAnsi"/>
          <w:b/>
          <w:bCs/>
          <w:sz w:val="20"/>
          <w:szCs w:val="20"/>
          <w:highlight w:val="white"/>
          <w:u w:val="single"/>
        </w:rPr>
        <w:t xml:space="preserve"> BUREAU de l’association</w:t>
      </w:r>
    </w:p>
    <w:p>
      <w:pPr>
        <w:pStyle w:val="Normal"/>
        <w:rPr/>
      </w:pPr>
      <w:r>
        <w:rPr>
          <w:rFonts w:eastAsia="Calibri" w:cs="" w:cstheme="minorBidi" w:eastAsiaTheme="minorHAnsi"/>
          <w:b w:val="false"/>
          <w:bCs w:val="false"/>
          <w:sz w:val="20"/>
          <w:szCs w:val="20"/>
          <w:highlight w:val="white"/>
          <w:u w:val="none"/>
        </w:rPr>
        <w:t xml:space="preserve">M.  ALMEIDA Fernando, M. CHARTIER Alain, M. </w:t>
      </w:r>
      <w:r>
        <w:rPr>
          <w:rFonts w:eastAsia="Calibri" w:cs="" w:cstheme="minorBidi" w:eastAsiaTheme="minorHAnsi"/>
          <w:b w:val="false"/>
          <w:bCs w:val="false"/>
          <w:sz w:val="20"/>
          <w:szCs w:val="20"/>
          <w:highlight w:val="white"/>
          <w:u w:val="none"/>
        </w:rPr>
        <w:t>T</w:t>
      </w:r>
      <w:r>
        <w:rPr>
          <w:rFonts w:eastAsia="Calibri" w:cs="" w:cstheme="minorBidi" w:eastAsiaTheme="minorHAnsi"/>
          <w:b w:val="false"/>
          <w:bCs w:val="false"/>
          <w:sz w:val="20"/>
          <w:szCs w:val="20"/>
          <w:highlight w:val="white"/>
          <w:u w:val="none"/>
        </w:rPr>
        <w:t>IBOLT Patrick, M.GUILLOT Bernard,  M.LORON Patrice</w:t>
      </w:r>
    </w:p>
    <w:p>
      <w:pPr>
        <w:pStyle w:val="Normal"/>
        <w:rPr>
          <w:b w:val="false"/>
          <w:b w:val="false"/>
          <w:bCs w:val="false"/>
          <w:u w:val="none"/>
        </w:rPr>
      </w:pPr>
      <w:r>
        <w:rPr>
          <w:rFonts w:eastAsia="Calibri" w:cs="" w:cstheme="minorBidi" w:eastAsiaTheme="minorHAnsi"/>
          <w:b w:val="false"/>
          <w:bCs w:val="false"/>
          <w:sz w:val="20"/>
          <w:szCs w:val="20"/>
          <w:highlight w:val="white"/>
          <w:u w:val="none"/>
        </w:rPr>
        <w:t>M. JOLY Daniel</w:t>
      </w:r>
    </w:p>
    <w:p>
      <w:pPr>
        <w:pStyle w:val="Normal"/>
        <w:rPr>
          <w:b/>
          <w:b/>
          <w:bCs/>
          <w:u w:val="single"/>
        </w:rPr>
      </w:pPr>
      <w:r>
        <w:rPr>
          <w:rFonts w:eastAsia="Calibri" w:cs="" w:cstheme="minorBidi" w:eastAsiaTheme="minorHAnsi"/>
          <w:b/>
          <w:bCs/>
          <w:sz w:val="20"/>
          <w:szCs w:val="20"/>
          <w:highlight w:val="white"/>
          <w:u w:val="single"/>
        </w:rPr>
        <w:t>Résultat des votes :</w:t>
      </w:r>
    </w:p>
    <w:p>
      <w:pPr>
        <w:pStyle w:val="Normal"/>
        <w:rPr/>
      </w:pPr>
      <w:r>
        <w:rPr>
          <w:rFonts w:eastAsia="Calibri" w:cs="" w:cstheme="minorBidi" w:eastAsiaTheme="minorHAnsi"/>
          <w:b w:val="false"/>
          <w:bCs w:val="false"/>
          <w:sz w:val="20"/>
          <w:szCs w:val="20"/>
          <w:highlight w:val="white"/>
          <w:u w:val="none"/>
        </w:rPr>
        <w:t>Après vote à bulletin secret, l</w:t>
      </w:r>
      <w:r>
        <w:rPr>
          <w:rFonts w:eastAsia="Calibri" w:cs="" w:cstheme="minorBidi" w:eastAsiaTheme="minorHAnsi"/>
          <w:b w:val="false"/>
          <w:bCs w:val="false"/>
          <w:sz w:val="20"/>
          <w:szCs w:val="20"/>
          <w:highlight w:val="white"/>
          <w:u w:val="none"/>
        </w:rPr>
        <w:t>a liste des candidats au Conseil d’administration</w:t>
      </w:r>
      <w:r>
        <w:rPr>
          <w:rFonts w:eastAsia="Calibri" w:cs="" w:cstheme="minorBidi" w:eastAsiaTheme="minorHAnsi"/>
          <w:b w:val="false"/>
          <w:bCs w:val="false"/>
          <w:sz w:val="20"/>
          <w:szCs w:val="20"/>
          <w:highlight w:val="white"/>
          <w:u w:val="none"/>
        </w:rPr>
        <w:t xml:space="preserve"> </w:t>
      </w:r>
      <w:r>
        <w:rPr>
          <w:rFonts w:eastAsia="Calibri" w:cs="" w:cstheme="minorBidi" w:eastAsiaTheme="minorHAnsi"/>
          <w:b w:val="false"/>
          <w:bCs w:val="false"/>
          <w:sz w:val="20"/>
          <w:szCs w:val="20"/>
          <w:highlight w:val="white"/>
          <w:u w:val="none"/>
        </w:rPr>
        <w:t>a</w:t>
      </w:r>
      <w:r>
        <w:rPr>
          <w:rFonts w:eastAsia="Calibri" w:cs="" w:cstheme="minorBidi" w:eastAsiaTheme="minorHAnsi"/>
          <w:b w:val="false"/>
          <w:bCs w:val="false"/>
          <w:sz w:val="20"/>
          <w:szCs w:val="20"/>
          <w:highlight w:val="white"/>
          <w:u w:val="none"/>
        </w:rPr>
        <w:t xml:space="preserve"> été validée par les adhérents</w:t>
      </w:r>
    </w:p>
    <w:p>
      <w:pPr>
        <w:pStyle w:val="Normal"/>
        <w:rPr/>
      </w:pPr>
      <w:r>
        <w:rPr>
          <w:rFonts w:eastAsia="Calibri" w:cs="" w:cstheme="minorBidi" w:eastAsiaTheme="minorHAnsi"/>
          <w:b w:val="false"/>
          <w:bCs w:val="false"/>
          <w:sz w:val="20"/>
          <w:szCs w:val="20"/>
          <w:highlight w:val="white"/>
          <w:u w:val="none"/>
        </w:rPr>
        <w:t>(33 votants – 29 oui et 4 nuls ) ;</w:t>
      </w:r>
    </w:p>
    <w:p>
      <w:pPr>
        <w:pStyle w:val="Normal"/>
        <w:rPr>
          <w:rFonts w:eastAsia="Calibri" w:cs="" w:cstheme="minorBidi" w:eastAsiaTheme="minorHAnsi"/>
          <w:b/>
          <w:b/>
          <w:bCs/>
          <w:sz w:val="20"/>
          <w:szCs w:val="20"/>
          <w:highlight w:val="white"/>
          <w:u w:val="single"/>
        </w:rPr>
      </w:pPr>
      <w:r>
        <w:rPr>
          <w:rFonts w:eastAsia="Calibri" w:cs="" w:cstheme="minorBidi" w:eastAsiaTheme="minorHAnsi"/>
          <w:b/>
          <w:bCs/>
          <w:sz w:val="20"/>
          <w:szCs w:val="20"/>
          <w:highlight w:val="white"/>
          <w:u w:val="single"/>
        </w:rPr>
      </w:r>
    </w:p>
    <w:p>
      <w:pPr>
        <w:pStyle w:val="Normal"/>
        <w:rPr>
          <w:rFonts w:eastAsia="Calibri" w:cs="" w:cstheme="minorBidi" w:eastAsiaTheme="minorHAnsi"/>
          <w:b/>
          <w:b/>
          <w:bCs/>
          <w:sz w:val="20"/>
          <w:szCs w:val="20"/>
          <w:highlight w:val="white"/>
          <w:u w:val="single"/>
        </w:rPr>
      </w:pPr>
      <w:r>
        <w:rPr>
          <w:rFonts w:eastAsia="Calibri" w:cs="" w:cstheme="minorBidi" w:eastAsiaTheme="minorHAnsi"/>
          <w:b/>
          <w:bCs/>
          <w:sz w:val="20"/>
          <w:szCs w:val="20"/>
          <w:highlight w:val="white"/>
          <w:u w:val="single"/>
        </w:rPr>
      </w:r>
    </w:p>
    <w:p>
      <w:pPr>
        <w:pStyle w:val="Normal"/>
        <w:rPr>
          <w:rFonts w:ascii="Calibri" w:hAnsi="Calibri" w:eastAsia="Calibri" w:cs="" w:asciiTheme="minorHAnsi" w:cstheme="minorBidi" w:eastAsiaTheme="minorHAnsi" w:hAnsiTheme="minorHAnsi"/>
          <w:sz w:val="20"/>
          <w:szCs w:val="20"/>
          <w:highlight w:val="white"/>
        </w:rPr>
      </w:pPr>
      <w:r>
        <w:rPr>
          <w:rFonts w:eastAsia="Calibri" w:cs="" w:cstheme="minorBidi" w:eastAsiaTheme="minorHAnsi"/>
          <w:b/>
          <w:bCs/>
          <w:sz w:val="20"/>
          <w:szCs w:val="20"/>
          <w:highlight w:val="white"/>
          <w:u w:val="single"/>
        </w:rPr>
        <w:t>Pot de l’amitié :</w:t>
      </w:r>
    </w:p>
    <w:p>
      <w:pPr>
        <w:pStyle w:val="Normal"/>
        <w:rPr/>
      </w:pPr>
      <w:r>
        <w:rPr>
          <w:b w:val="false"/>
          <w:bCs w:val="false"/>
          <w:sz w:val="20"/>
          <w:szCs w:val="20"/>
          <w:u w:val="none"/>
        </w:rPr>
        <w:t>Aprés avoir remercié les adhérents présents pour leur participation et souhaité une bonne année de pêche,  le président invite chacun à se réunir autour du pot de l’amitié.</w:t>
      </w:r>
    </w:p>
    <w:p>
      <w:pPr>
        <w:pStyle w:val="Normal"/>
        <w:rPr>
          <w:b w:val="false"/>
          <w:b w:val="false"/>
          <w:bCs w:val="false"/>
          <w:u w:val="none"/>
        </w:rPr>
      </w:pPr>
      <w:r>
        <w:rPr>
          <w:b w:val="false"/>
          <w:bCs w:val="false"/>
          <w:u w:val="none"/>
        </w:rPr>
        <w:t>F</w:t>
      </w:r>
      <w:r>
        <w:rPr>
          <w:b w:val="false"/>
          <w:bCs w:val="false"/>
          <w:u w:val="none"/>
        </w:rPr>
        <w:t>in de la réunion à 21 H.</w:t>
      </w:r>
    </w:p>
    <w:p>
      <w:pPr>
        <w:pStyle w:val="Normal"/>
        <w:rPr/>
      </w:pPr>
      <w:r>
        <w:rPr>
          <w:b w:val="false"/>
          <w:bCs w:val="false"/>
          <w:sz w:val="20"/>
          <w:szCs w:val="20"/>
          <w:u w:val="none"/>
        </w:rPr>
        <w:t>Fait à Achères le 05/02/2025</w:t>
      </w:r>
    </w:p>
    <w:p>
      <w:pPr>
        <w:pStyle w:val="Normal"/>
        <w:rPr/>
      </w:pPr>
      <w:r>
        <w:rPr>
          <w:b w:val="false"/>
          <w:bCs w:val="false"/>
          <w:sz w:val="20"/>
          <w:szCs w:val="20"/>
          <w:u w:val="none"/>
        </w:rPr>
        <w:t xml:space="preserve"> </w:t>
      </w:r>
      <w:r>
        <w:rPr>
          <w:b w:val="false"/>
          <w:bCs w:val="false"/>
          <w:sz w:val="20"/>
          <w:szCs w:val="20"/>
          <w:u w:val="none"/>
        </w:rPr>
        <w:t xml:space="preserve">Le Président de la Gaule Achéroise ,                                               </w:t>
      </w:r>
    </w:p>
    <w:p>
      <w:pPr>
        <w:pStyle w:val="Normal"/>
        <w:rPr/>
      </w:pPr>
      <w:r>
        <w:rPr>
          <w:b w:val="false"/>
          <w:bCs w:val="false"/>
          <w:sz w:val="20"/>
          <w:szCs w:val="20"/>
          <w:u w:val="none"/>
        </w:rPr>
        <w:t xml:space="preserve">                     </w:t>
      </w:r>
      <w:r>
        <w:rPr>
          <w:b w:val="false"/>
          <w:bCs w:val="false"/>
          <w:sz w:val="20"/>
          <w:szCs w:val="20"/>
          <w:u w:val="none"/>
        </w:rPr>
        <w:t xml:space="preserve">Daniel JOLY                                                                                  </w:t>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Application>Trio_Office/6.2.8.2$Windows_x86 LibreOffice_project/</Application>
  <Pages>4</Pages>
  <Words>1454</Words>
  <Characters>7123</Characters>
  <CharactersWithSpaces>9258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2024-01-29T14:44:00Z</dcterms:created>
  <dc:creator>fatima</dc:creator>
  <dc:description/>
  <dc:language>fr-FR</dc:language>
  <cp:lastModifiedBy/>
  <cp:lastPrinted>2026-02-06T11:22:31Z</cp:lastPrinted>
  <dcterms:modified xsi:type="dcterms:W3CDTF">2026-02-06T11:24:25Z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